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1841500</wp:posOffset>
            </wp:positionV>
            <wp:extent cx="1600200" cy="5588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5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774700</wp:posOffset>
            </wp:positionH>
            <wp:positionV relativeFrom="page">
              <wp:posOffset>2857500</wp:posOffset>
            </wp:positionV>
            <wp:extent cx="6210300" cy="11303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30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774700</wp:posOffset>
            </wp:positionH>
            <wp:positionV relativeFrom="page">
              <wp:posOffset>4584700</wp:posOffset>
            </wp:positionV>
            <wp:extent cx="6210300" cy="11303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30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774700</wp:posOffset>
            </wp:positionH>
            <wp:positionV relativeFrom="page">
              <wp:posOffset>6375400</wp:posOffset>
            </wp:positionV>
            <wp:extent cx="6210300" cy="12573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257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40" w:lineRule="auto" w:before="0" w:after="28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282700" cy="54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461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3473"/>
        <w:gridCol w:w="3473"/>
        <w:gridCol w:w="3473"/>
      </w:tblGrid>
      <w:tr>
        <w:trPr>
          <w:trHeight w:hRule="exact" w:val="340"/>
        </w:trPr>
        <w:tc>
          <w:tcPr>
            <w:tcW w:type="dxa" w:w="4576"/>
            <w:vMerge w:val="restart"/>
            <w:tcBorders>
              <w:bottom w:sz="11.200000000000045" w:val="single" w:color="#23133D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98" w:lineRule="exact" w:before="60" w:after="0"/>
              <w:ind w:left="0" w:right="0" w:firstLine="0"/>
              <w:jc w:val="left"/>
            </w:pPr>
            <w:r>
              <w:rPr>
                <w:rFonts w:ascii="Roboto Medium" w:hAnsi="Roboto Medium" w:eastAsia="Roboto Medium"/>
                <w:b w:val="0"/>
                <w:i w:val="0"/>
                <w:color w:val="24133E"/>
                <w:sz w:val="42"/>
              </w:rPr>
              <w:t>Matt Comer</w:t>
            </w:r>
          </w:p>
        </w:tc>
        <w:tc>
          <w:tcPr>
            <w:tcW w:type="dxa" w:w="4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02" w:after="0"/>
              <w:ind w:left="0" w:right="348" w:firstLine="0"/>
              <w:jc w:val="right"/>
            </w:pPr>
            <w:r>
              <w:rPr>
                <w:w w:val="98.80635261535645"/>
                <w:rFonts w:ascii="Roboto" w:hAnsi="Roboto" w:eastAsia="Roboto"/>
                <w:b/>
                <w:i w:val="0"/>
                <w:color w:val="24133E"/>
                <w:sz w:val="20"/>
              </w:rPr>
              <w:t xml:space="preserve">Assessment Date </w:t>
            </w:r>
          </w:p>
        </w:tc>
        <w:tc>
          <w:tcPr>
            <w:tcW w:type="dxa" w:w="1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02" w:after="0"/>
              <w:ind w:left="0" w:right="2" w:firstLine="0"/>
              <w:jc w:val="right"/>
            </w:pPr>
            <w:r>
              <w:rPr>
                <w:w w:val="98.80635261535645"/>
                <w:rFonts w:ascii="Roboto" w:hAnsi="Roboto" w:eastAsia="Roboto"/>
                <w:b w:val="0"/>
                <w:i w:val="0"/>
                <w:color w:val="24133E"/>
                <w:sz w:val="20"/>
              </w:rPr>
              <w:t xml:space="preserve">06/16/2020 </w:t>
            </w:r>
          </w:p>
        </w:tc>
      </w:tr>
      <w:tr>
        <w:trPr>
          <w:trHeight w:hRule="exact" w:val="382"/>
        </w:trPr>
        <w:tc>
          <w:tcPr>
            <w:tcW w:type="dxa" w:w="3473"/>
            <w:vMerge/>
            <w:tcBorders>
              <w:bottom w:sz="11.200000000000045" w:val="single" w:color="#23133D"/>
            </w:tcBorders>
          </w:tcPr>
          <w:p/>
        </w:tc>
        <w:tc>
          <w:tcPr>
            <w:tcW w:type="dxa" w:w="4320"/>
            <w:tcBorders>
              <w:bottom w:sz="11.200000000000045" w:val="single" w:color="#23133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44" w:after="0"/>
              <w:ind w:left="0" w:right="898" w:firstLine="0"/>
              <w:jc w:val="right"/>
            </w:pPr>
            <w:r>
              <w:rPr>
                <w:w w:val="98.80635261535645"/>
                <w:rFonts w:ascii="Roboto" w:hAnsi="Roboto" w:eastAsia="Roboto"/>
                <w:b/>
                <w:i w:val="0"/>
                <w:color w:val="24133E"/>
                <w:sz w:val="20"/>
              </w:rPr>
              <w:t>Report Date</w:t>
            </w:r>
          </w:p>
        </w:tc>
        <w:tc>
          <w:tcPr>
            <w:tcW w:type="dxa" w:w="1500"/>
            <w:tcBorders>
              <w:bottom w:sz="11.200000000000045" w:val="single" w:color="#23133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44" w:after="0"/>
              <w:ind w:left="0" w:right="52" w:firstLine="0"/>
              <w:jc w:val="right"/>
            </w:pPr>
            <w:r>
              <w:rPr>
                <w:w w:val="98.80635261535645"/>
                <w:rFonts w:ascii="Roboto" w:hAnsi="Roboto" w:eastAsia="Roboto"/>
                <w:b w:val="0"/>
                <w:i w:val="0"/>
                <w:color w:val="24133E"/>
                <w:sz w:val="20"/>
              </w:rPr>
              <w:t>7/2/2020</w:t>
            </w:r>
          </w:p>
        </w:tc>
      </w:tr>
    </w:tbl>
    <w:p>
      <w:pPr>
        <w:autoSpaceDN w:val="0"/>
        <w:autoSpaceDE w:val="0"/>
        <w:widowControl/>
        <w:spacing w:line="298" w:lineRule="exact" w:before="258" w:after="0"/>
        <w:ind w:left="1132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24133E"/>
          <w:sz w:val="25"/>
        </w:rPr>
        <w:t>Collaborator</w:t>
      </w:r>
    </w:p>
    <w:p>
      <w:pPr>
        <w:autoSpaceDN w:val="0"/>
        <w:autoSpaceDE w:val="0"/>
        <w:widowControl/>
        <w:spacing w:line="248" w:lineRule="exact" w:before="180" w:after="0"/>
        <w:ind w:left="1132" w:right="0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>A Collaborator is a friendly, understanding, willing and patient team player.</w:t>
      </w:r>
    </w:p>
    <w:p>
      <w:pPr>
        <w:autoSpaceDN w:val="0"/>
        <w:autoSpaceDE w:val="0"/>
        <w:widowControl/>
        <w:spacing w:line="242" w:lineRule="exact" w:before="604" w:after="0"/>
        <w:ind w:left="286" w:right="0" w:firstLine="0"/>
        <w:jc w:val="left"/>
      </w:pPr>
      <w:r>
        <w:rPr>
          <w:w w:val="98.47285861060733"/>
          <w:rFonts w:ascii="Roboto" w:hAnsi="Roboto" w:eastAsia="Roboto"/>
          <w:b/>
          <w:i w:val="0"/>
          <w:color w:val="0092C8"/>
          <w:sz w:val="21"/>
        </w:rPr>
        <w:t>Self</w:t>
      </w:r>
    </w:p>
    <w:p>
      <w:pPr>
        <w:autoSpaceDN w:val="0"/>
        <w:tabs>
          <w:tab w:pos="9104" w:val="left"/>
        </w:tabs>
        <w:autoSpaceDE w:val="0"/>
        <w:widowControl/>
        <w:spacing w:line="192" w:lineRule="exact" w:before="430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 xml:space="preserve">Collaborative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>Independent</w:t>
      </w:r>
    </w:p>
    <w:p>
      <w:pPr>
        <w:autoSpaceDN w:val="0"/>
        <w:tabs>
          <w:tab w:pos="9400" w:val="left"/>
        </w:tabs>
        <w:autoSpaceDE w:val="0"/>
        <w:widowControl/>
        <w:spacing w:line="192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 xml:space="preserve">Reserved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>Sociable</w:t>
      </w:r>
    </w:p>
    <w:p>
      <w:pPr>
        <w:autoSpaceDN w:val="0"/>
        <w:tabs>
          <w:tab w:pos="9528" w:val="left"/>
        </w:tabs>
        <w:autoSpaceDE w:val="0"/>
        <w:widowControl/>
        <w:spacing w:line="190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 xml:space="preserve">Driving </w:t>
      </w: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>Steady</w:t>
      </w:r>
    </w:p>
    <w:p>
      <w:pPr>
        <w:autoSpaceDN w:val="0"/>
        <w:tabs>
          <w:tab w:pos="9500" w:val="left"/>
        </w:tabs>
        <w:autoSpaceDE w:val="0"/>
        <w:widowControl/>
        <w:spacing w:line="192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 xml:space="preserve">Flexible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>Precise</w:t>
      </w:r>
    </w:p>
    <w:p>
      <w:pPr>
        <w:autoSpaceDN w:val="0"/>
        <w:autoSpaceDE w:val="0"/>
        <w:widowControl/>
        <w:spacing w:line="240" w:lineRule="auto" w:before="18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210300" cy="101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168" w:lineRule="exact" w:before="50" w:after="0"/>
        <w:ind w:left="286" w:right="0" w:firstLine="0"/>
        <w:jc w:val="left"/>
      </w:pPr>
      <w:r>
        <w:rPr>
          <w:w w:val="101.93452835083008"/>
          <w:rFonts w:ascii="Roboto" w:hAnsi="Roboto" w:eastAsia="Roboto"/>
          <w:b w:val="0"/>
          <w:i w:val="0"/>
          <w:color w:val="0092C8"/>
          <w:sz w:val="14"/>
        </w:rPr>
        <w:t>M: 58</w:t>
      </w:r>
    </w:p>
    <w:p>
      <w:pPr>
        <w:autoSpaceDN w:val="0"/>
        <w:autoSpaceDE w:val="0"/>
        <w:widowControl/>
        <w:spacing w:line="242" w:lineRule="exact" w:before="234" w:after="0"/>
        <w:ind w:left="286" w:right="0" w:firstLine="0"/>
        <w:jc w:val="left"/>
      </w:pPr>
      <w:r>
        <w:rPr>
          <w:w w:val="98.47285861060733"/>
          <w:rFonts w:ascii="Roboto" w:hAnsi="Roboto" w:eastAsia="Roboto"/>
          <w:b/>
          <w:i w:val="0"/>
          <w:color w:val="0092C8"/>
          <w:sz w:val="21"/>
        </w:rPr>
        <w:t>Self-Concept</w:t>
      </w:r>
    </w:p>
    <w:p>
      <w:pPr>
        <w:autoSpaceDN w:val="0"/>
        <w:tabs>
          <w:tab w:pos="9104" w:val="left"/>
        </w:tabs>
        <w:autoSpaceDE w:val="0"/>
        <w:widowControl/>
        <w:spacing w:line="190" w:lineRule="exact" w:before="430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 xml:space="preserve">Collaborative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>Independent</w:t>
      </w:r>
    </w:p>
    <w:p>
      <w:pPr>
        <w:autoSpaceDN w:val="0"/>
        <w:tabs>
          <w:tab w:pos="9400" w:val="left"/>
        </w:tabs>
        <w:autoSpaceDE w:val="0"/>
        <w:widowControl/>
        <w:spacing w:line="192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 xml:space="preserve">Reserved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>Sociable</w:t>
      </w:r>
    </w:p>
    <w:p>
      <w:pPr>
        <w:autoSpaceDN w:val="0"/>
        <w:tabs>
          <w:tab w:pos="9528" w:val="left"/>
        </w:tabs>
        <w:autoSpaceDE w:val="0"/>
        <w:widowControl/>
        <w:spacing w:line="192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 xml:space="preserve">Driving </w:t>
      </w: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>Steady</w:t>
      </w:r>
    </w:p>
    <w:p>
      <w:pPr>
        <w:autoSpaceDN w:val="0"/>
        <w:tabs>
          <w:tab w:pos="9500" w:val="left"/>
        </w:tabs>
        <w:autoSpaceDE w:val="0"/>
        <w:widowControl/>
        <w:spacing w:line="192" w:lineRule="exact" w:before="164" w:after="0"/>
        <w:ind w:left="286" w:right="0" w:firstLine="0"/>
        <w:jc w:val="left"/>
      </w:pPr>
      <w:r>
        <w:rPr>
          <w:w w:val="102.24961042404175"/>
          <w:rFonts w:ascii="Roboto" w:hAnsi="Roboto" w:eastAsia="Roboto"/>
          <w:b w:val="0"/>
          <w:i w:val="0"/>
          <w:color w:val="272626"/>
          <w:sz w:val="16"/>
        </w:rPr>
        <w:t xml:space="preserve">Flexible </w:t>
      </w:r>
      <w:r>
        <w:tab/>
      </w:r>
      <w:r>
        <w:rPr>
          <w:w w:val="102.24961042404175"/>
          <w:rFonts w:ascii="Roboto" w:hAnsi="Roboto" w:eastAsia="Roboto"/>
          <w:b w:val="0"/>
          <w:i w:val="0"/>
          <w:color w:val="C8CACA"/>
          <w:sz w:val="16"/>
        </w:rPr>
        <w:t>Precise</w:t>
      </w:r>
    </w:p>
    <w:p>
      <w:pPr>
        <w:autoSpaceDN w:val="0"/>
        <w:autoSpaceDE w:val="0"/>
        <w:widowControl/>
        <w:spacing w:line="240" w:lineRule="auto" w:before="178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210300" cy="1016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168" w:lineRule="exact" w:before="52" w:after="0"/>
        <w:ind w:left="286" w:right="0" w:firstLine="0"/>
        <w:jc w:val="left"/>
      </w:pPr>
      <w:r>
        <w:rPr>
          <w:w w:val="101.93452835083008"/>
          <w:rFonts w:ascii="Roboto" w:hAnsi="Roboto" w:eastAsia="Roboto"/>
          <w:b w:val="0"/>
          <w:i w:val="0"/>
          <w:color w:val="0092C8"/>
          <w:sz w:val="14"/>
        </w:rPr>
        <w:t>M: 41</w:t>
      </w:r>
    </w:p>
    <w:p>
      <w:pPr>
        <w:autoSpaceDN w:val="0"/>
        <w:autoSpaceDE w:val="0"/>
        <w:widowControl/>
        <w:spacing w:line="242" w:lineRule="exact" w:before="180" w:after="20"/>
        <w:ind w:left="286" w:right="0" w:firstLine="0"/>
        <w:jc w:val="left"/>
      </w:pPr>
      <w:r>
        <w:rPr>
          <w:w w:val="98.47285861060733"/>
          <w:rFonts w:ascii="Roboto" w:hAnsi="Roboto" w:eastAsia="Roboto"/>
          <w:b/>
          <w:i w:val="0"/>
          <w:color w:val="0092C8"/>
          <w:sz w:val="21"/>
        </w:rPr>
        <w:t>Synthesis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1488"/>
        <w:gridCol w:w="1488"/>
        <w:gridCol w:w="1488"/>
        <w:gridCol w:w="1488"/>
        <w:gridCol w:w="1488"/>
        <w:gridCol w:w="1488"/>
        <w:gridCol w:w="1488"/>
      </w:tblGrid>
      <w:tr>
        <w:trPr>
          <w:trHeight w:hRule="exact" w:val="258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14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9700" cy="762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1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26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9700" cy="762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39700" cy="762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762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0" w:right="6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65100" cy="762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0" w:right="28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52400" cy="762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0" w:right="18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65100" cy="762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76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420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150" w:after="0"/>
              <w:ind w:left="146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272626"/>
                <w:sz w:val="16"/>
              </w:rPr>
              <w:t>Collaborative</w:t>
            </w:r>
          </w:p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150" w:after="0"/>
              <w:ind w:left="304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C8CACA"/>
                <w:sz w:val="16"/>
              </w:rPr>
              <w:t>Independent</w:t>
            </w:r>
          </w:p>
        </w:tc>
      </w:tr>
      <w:tr>
        <w:trPr>
          <w:trHeight w:hRule="exact" w:val="360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86" w:after="0"/>
              <w:ind w:left="146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C8CACA"/>
                <w:sz w:val="16"/>
              </w:rPr>
              <w:t>Reserved</w:t>
            </w:r>
          </w:p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86" w:after="0"/>
              <w:ind w:left="0" w:right="168" w:firstLine="0"/>
              <w:jc w:val="righ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272626"/>
                <w:sz w:val="16"/>
              </w:rPr>
              <w:t>Sociable</w:t>
            </w:r>
          </w:p>
        </w:tc>
      </w:tr>
      <w:tr>
        <w:trPr>
          <w:trHeight w:hRule="exact" w:val="340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82" w:after="0"/>
              <w:ind w:left="146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C8CACA"/>
                <w:sz w:val="16"/>
              </w:rPr>
              <w:t>Driving</w:t>
            </w:r>
          </w:p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82" w:after="0"/>
              <w:ind w:left="0" w:right="178" w:firstLine="0"/>
              <w:jc w:val="righ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272626"/>
                <w:sz w:val="16"/>
              </w:rPr>
              <w:t>Steady</w:t>
            </w:r>
          </w:p>
        </w:tc>
      </w:tr>
      <w:tr>
        <w:trPr>
          <w:trHeight w:hRule="exact" w:val="360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98" w:after="0"/>
              <w:ind w:left="146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272626"/>
                <w:sz w:val="16"/>
              </w:rPr>
              <w:t>Flexible</w:t>
            </w:r>
          </w:p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98" w:after="0"/>
              <w:ind w:left="0" w:right="168" w:firstLine="0"/>
              <w:jc w:val="righ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C8CACA"/>
                <w:sz w:val="16"/>
              </w:rPr>
              <w:t>Precise</w:t>
            </w:r>
          </w:p>
        </w:tc>
      </w:tr>
      <w:tr>
        <w:trPr>
          <w:trHeight w:hRule="exact" w:val="346"/>
        </w:trPr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94" w:after="0"/>
              <w:ind w:left="146" w:right="0" w:firstLine="0"/>
              <w:jc w:val="lef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272626"/>
                <w:sz w:val="16"/>
              </w:rPr>
              <w:t>Subjective</w:t>
            </w:r>
          </w:p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88"/>
            <w:vMerge/>
            <w:tcBorders/>
          </w:tcPr>
          <w:p/>
        </w:tc>
        <w:tc>
          <w:tcPr>
            <w:tcW w:type="dxa" w:w="1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94" w:after="0"/>
              <w:ind w:left="0" w:right="168" w:firstLine="0"/>
              <w:jc w:val="right"/>
            </w:pPr>
            <w:r>
              <w:rPr>
                <w:w w:val="102.24961042404175"/>
                <w:rFonts w:ascii="Roboto" w:hAnsi="Roboto" w:eastAsia="Roboto"/>
                <w:b w:val="0"/>
                <w:i w:val="0"/>
                <w:color w:val="C8CACA"/>
                <w:sz w:val="16"/>
              </w:rPr>
              <w:t>Objective</w:t>
            </w:r>
          </w:p>
        </w:tc>
      </w:tr>
    </w:tbl>
    <w:p>
      <w:pPr>
        <w:autoSpaceDN w:val="0"/>
        <w:autoSpaceDE w:val="0"/>
        <w:widowControl/>
        <w:spacing w:line="240" w:lineRule="auto" w:before="114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6210300" cy="10160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tabs>
          <w:tab w:pos="4546" w:val="left"/>
        </w:tabs>
        <w:autoSpaceDE w:val="0"/>
        <w:widowControl/>
        <w:spacing w:line="166" w:lineRule="exact" w:before="56" w:after="0"/>
        <w:ind w:left="286" w:right="0" w:firstLine="0"/>
        <w:jc w:val="left"/>
      </w:pPr>
      <w:r>
        <w:rPr>
          <w:w w:val="101.93452835083008"/>
          <w:rFonts w:ascii="Roboto" w:hAnsi="Roboto" w:eastAsia="Roboto"/>
          <w:b w:val="0"/>
          <w:i w:val="0"/>
          <w:color w:val="0092C8"/>
          <w:sz w:val="14"/>
        </w:rPr>
        <w:t xml:space="preserve">M: 99 </w:t>
      </w:r>
      <w:r>
        <w:tab/>
      </w:r>
      <w:r>
        <w:rPr>
          <w:w w:val="97.01240712946112"/>
          <w:rFonts w:ascii="Roboto" w:hAnsi="Roboto" w:eastAsia="Roboto"/>
          <w:b w:val="0"/>
          <w:i w:val="0"/>
          <w:color w:val="231F20"/>
          <w:sz w:val="11"/>
        </w:rPr>
        <w:t>Score ID: 798-6994-259</w:t>
      </w:r>
    </w:p>
    <w:p>
      <w:pPr>
        <w:sectPr>
          <w:pgSz w:w="12240" w:h="15840"/>
          <w:pgMar w:top="380" w:right="882" w:bottom="1440" w:left="9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8" w:lineRule="exact" w:before="592" w:after="0"/>
        <w:ind w:left="424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EB0028"/>
          <w:sz w:val="25"/>
        </w:rPr>
        <w:t>Strongest Behaviors</w:t>
      </w:r>
    </w:p>
    <w:p>
      <w:pPr>
        <w:autoSpaceDN w:val="0"/>
        <w:autoSpaceDE w:val="0"/>
        <w:widowControl/>
        <w:spacing w:line="248" w:lineRule="exact" w:before="306" w:after="0"/>
        <w:ind w:left="424" w:right="0" w:firstLine="0"/>
        <w:jc w:val="left"/>
      </w:pPr>
      <w:r>
        <w:rPr>
          <w:rFonts w:ascii="Roboto" w:hAnsi="Roboto" w:eastAsia="Roboto"/>
          <w:b/>
          <w:i w:val="0"/>
          <w:color w:val="24133E"/>
          <w:sz w:val="21"/>
        </w:rPr>
        <w:t>Matt will most strongly express the following behaviors: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576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Unhurried and deliberate, stable and will do things using the established process; nds it dicult to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change these systems. Dependable, consistent and needs familiar environments and coworkers to be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most productive.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576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Cooperative, easy-going, and agreeable in getting along with others. A focused, uncritical listener who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won’t “rock the boat.”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Methodical, steady, and even-paced; loses productivity when interrupted.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Socially-focused, naturally empathizes with people, easily seeing their point of view or understanding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their emotions. Positive, non-threatening communication.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Teaches and shares; often working collaboratively with others to help in any capacity.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1008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Accommodating; most comfortable working with others, often puts team/company goals before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personal goals. Promotes teamwork by actively sharing authority.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Relative persistence as goals are pursued; keeps at it even when problems pop up. Steady, slower to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change.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Somewhat casual with rules. More focused on the goal than how to get there; delegates some of the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implementation details.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576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Generally takes each day as it comes, greeting it with few worries and relaxed demeanor, particularly if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there’s some predictability involved.</w:t>
      </w:r>
    </w:p>
    <w:p>
      <w:pPr>
        <w:autoSpaceDN w:val="0"/>
        <w:autoSpaceDE w:val="0"/>
        <w:widowControl/>
        <w:spacing w:line="298" w:lineRule="exact" w:before="348" w:after="0"/>
        <w:ind w:left="424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EB0028"/>
          <w:sz w:val="25"/>
        </w:rPr>
        <w:t>Summary</w:t>
      </w:r>
    </w:p>
    <w:p>
      <w:pPr>
        <w:autoSpaceDN w:val="0"/>
        <w:autoSpaceDE w:val="0"/>
        <w:widowControl/>
        <w:spacing w:line="296" w:lineRule="exact" w:before="330" w:after="0"/>
        <w:ind w:left="706" w:right="432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Matt is a warm, agreeable, patient, and stable person who works steadily and consistently. Respectful of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established processes, standards, and policies, they’ll work within those standards to ensure repeated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successes and high-quality results. They have the patience and tolerance required for routine work and can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be relied on to do such work consistently and in a relaxed manner. Prefers having, and following, a well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thought-out process to ensure success. If this individual is responsible for establishing the process, they’ll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do so in a thoughtful, methodical manner, paying close attention to details. Once established, they’ll expect </w:t>
      </w:r>
      <w:r>
        <w:rPr>
          <w:rFonts w:ascii="Roboto" w:hAnsi="Roboto" w:eastAsia="Roboto"/>
          <w:b w:val="0"/>
          <w:i w:val="0"/>
          <w:color w:val="24133E"/>
          <w:sz w:val="21"/>
        </w:rPr>
        <w:t>that the process be followed consistently.</w:t>
      </w:r>
    </w:p>
    <w:p>
      <w:pPr>
        <w:autoSpaceDN w:val="0"/>
        <w:autoSpaceDE w:val="0"/>
        <w:widowControl/>
        <w:spacing w:line="296" w:lineRule="exact" w:before="142" w:after="0"/>
        <w:ind w:left="706" w:right="576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A friendly, pleasant, and agreeable person, a patient, willing, listener and a cheerful, amiable talker. Fairly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low-key and unassuming in style, Matt gets along easily with others, and can be a supportive coach and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teacher. People easily like and feel comfortable with their warm, uncritical, and unselsh personality. With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subject-area knowledge, this individual can be a very effective trainer, teacher, and mentor, as they enjoy </w:t>
      </w:r>
      <w:r>
        <w:rPr>
          <w:rFonts w:ascii="Roboto" w:hAnsi="Roboto" w:eastAsia="Roboto"/>
          <w:b w:val="0"/>
          <w:i w:val="0"/>
          <w:color w:val="24133E"/>
          <w:sz w:val="21"/>
        </w:rPr>
        <w:t>helping others and does so in a patient, tolerant, and thorough manner.</w:t>
      </w:r>
    </w:p>
    <w:p>
      <w:pPr>
        <w:autoSpaceDN w:val="0"/>
        <w:autoSpaceDE w:val="0"/>
        <w:widowControl/>
        <w:spacing w:line="296" w:lineRule="exact" w:before="142" w:after="0"/>
        <w:ind w:left="706" w:right="432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Will focus on the details of the work, handling them with somewhat better-than-average accuracy and with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careful attention to quality. Works comfortably and cooperatively with others, a willing member of a stable </w:t>
      </w:r>
      <w:r>
        <w:rPr>
          <w:rFonts w:ascii="Roboto" w:hAnsi="Roboto" w:eastAsia="Roboto"/>
          <w:b w:val="0"/>
          <w:i w:val="0"/>
          <w:color w:val="24133E"/>
          <w:sz w:val="21"/>
        </w:rPr>
        <w:t>team or work group.</w:t>
      </w:r>
    </w:p>
    <w:p>
      <w:pPr>
        <w:autoSpaceDN w:val="0"/>
        <w:autoSpaceDE w:val="0"/>
        <w:widowControl/>
        <w:spacing w:line="296" w:lineRule="exact" w:before="140" w:after="0"/>
        <w:ind w:left="706" w:right="432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Fairly easygoing, Matt works at a steady, relatively unhurried pace and is most comfortable working within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stable organizations with established processes. In the event of change in the work and responsibility,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they’ll take time to learn the new work and responsibilities thoroughly, getting the “lay of the land” before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taking action. This is true whether they’re initiating changes to a process (which they’ll do only after very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careful thought and research), or being asked to make changes. Being team-oriented, Matt is generally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willing to do what’s best for the “greater good,” and is exible when given opportunity to understand and </w:t>
      </w:r>
      <w:r>
        <w:rPr>
          <w:rFonts w:ascii="Roboto" w:hAnsi="Roboto" w:eastAsia="Roboto"/>
          <w:b w:val="0"/>
          <w:i w:val="0"/>
          <w:color w:val="24133E"/>
          <w:sz w:val="21"/>
        </w:rPr>
        <w:t>adapt to change.</w:t>
      </w:r>
    </w:p>
    <w:p>
      <w:pPr>
        <w:sectPr>
          <w:pgSz w:w="12240" w:h="15840"/>
          <w:pgMar w:top="0" w:right="506" w:bottom="0" w:left="5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6" w:lineRule="exact" w:before="528" w:after="0"/>
        <w:ind w:left="706" w:right="864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In making decisions, this individual is careful, and will take the time required to follow the established </w:t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process, examine different angles, gain input from others, and explore enough that there are few, if any, </w:t>
      </w:r>
      <w:r>
        <w:rPr>
          <w:rFonts w:ascii="Roboto" w:hAnsi="Roboto" w:eastAsia="Roboto"/>
          <w:b w:val="0"/>
          <w:i w:val="0"/>
          <w:color w:val="24133E"/>
          <w:sz w:val="21"/>
        </w:rPr>
        <w:t>surprises afterward.</w:t>
      </w:r>
    </w:p>
    <w:p>
      <w:pPr>
        <w:autoSpaceDN w:val="0"/>
        <w:autoSpaceDE w:val="0"/>
        <w:widowControl/>
        <w:spacing w:line="296" w:lineRule="exact" w:before="142" w:after="0"/>
        <w:ind w:left="706" w:right="864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 xml:space="preserve">Overall, they are a very loyal person who can be relied on to produce consistent, repeatable successes </w:t>
      </w:r>
      <w:r>
        <w:rPr>
          <w:rFonts w:ascii="Roboto" w:hAnsi="Roboto" w:eastAsia="Roboto"/>
          <w:b w:val="0"/>
          <w:i w:val="0"/>
          <w:color w:val="24133E"/>
          <w:sz w:val="21"/>
        </w:rPr>
        <w:t>when the work is familiar.</w:t>
      </w:r>
    </w:p>
    <w:p>
      <w:pPr>
        <w:autoSpaceDN w:val="0"/>
        <w:autoSpaceDE w:val="0"/>
        <w:widowControl/>
        <w:spacing w:line="298" w:lineRule="exact" w:before="348" w:after="0"/>
        <w:ind w:left="424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EB0028"/>
          <w:sz w:val="25"/>
        </w:rPr>
        <w:t>Management Style</w:t>
      </w:r>
    </w:p>
    <w:p>
      <w:pPr>
        <w:autoSpaceDN w:val="0"/>
        <w:autoSpaceDE w:val="0"/>
        <w:widowControl/>
        <w:spacing w:line="248" w:lineRule="exact" w:before="306" w:after="0"/>
        <w:ind w:left="424" w:right="0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>As a manager of people or projects, Matt will be: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Patient, approachable, methodical, and accepting of others’ ideas as long as they can be proven and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systematized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1008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Team-oriented and duty bound; attention is on creating and working within a cohesive team which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works calmly together towards common, established goals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864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Conscientious in providing a validated template on which to measure and guide the work; careful to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explain, justify, and monitor any variations from the stated plan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Cautious in delegation; shares responsibility with trusted employees who have produced dependable,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reliable results, and follows-up in a friendly and close manner, emphasizing quality and reliability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432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Focused on helping others produce high quality, consistent work; works side-by-side their direct reports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in a helpful, friendly, patient manner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432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Accommodating and inclusive; Matt makes decisions carefully – reecting on the established policies,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soliciting others for their input, and thoroughly evaluating repercussions before making changes</w:t>
      </w:r>
    </w:p>
    <w:p>
      <w:pPr>
        <w:autoSpaceDN w:val="0"/>
        <w:autoSpaceDE w:val="0"/>
        <w:widowControl/>
        <w:spacing w:line="298" w:lineRule="exact" w:before="348" w:after="0"/>
        <w:ind w:left="424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EB0028"/>
          <w:sz w:val="25"/>
        </w:rPr>
        <w:t>Inuencing Style</w:t>
      </w:r>
    </w:p>
    <w:p>
      <w:pPr>
        <w:autoSpaceDN w:val="0"/>
        <w:autoSpaceDE w:val="0"/>
        <w:widowControl/>
        <w:spacing w:line="248" w:lineRule="exact" w:before="306" w:after="0"/>
        <w:ind w:left="424" w:right="0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>As an inuencer, Matt will be: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576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Congenial and relaxed; outwardly focused on the audience – listening, clarifying, evaluating their needs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and concerns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864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Preparing for presentations by researching the needs of others well in advance; ready to share time-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honored, written, veriable solutions success stories that will meet those needs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432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Sincere, tactful, and reective; careful to say and do the right thing; doesn’t want to risk the relationship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or damage their own reputation by over-committing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432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Unlikely to rush or pressure others; uses inuencing skills to help nd a tailored solution, assuage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concerns, and assure stakeholders of the reliability and quality of their ideas; they will agree when and if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they are ready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72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Methodical and steady; prefers to follow the proven process, with known people, without deviating or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rushing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1008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Comfortable inuencing in ways Matt knows best and is eager to talk about proven successes of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others using their idea.</w:t>
      </w:r>
    </w:p>
    <w:p>
      <w:pPr>
        <w:autoSpaceDN w:val="0"/>
        <w:autoSpaceDE w:val="0"/>
        <w:widowControl/>
        <w:spacing w:line="298" w:lineRule="exact" w:before="348" w:after="0"/>
        <w:ind w:left="424" w:right="0" w:firstLine="0"/>
        <w:jc w:val="left"/>
      </w:pPr>
      <w:r>
        <w:rPr>
          <w:w w:val="101.62938690185548"/>
          <w:rFonts w:ascii="Roboto" w:hAnsi="Roboto" w:eastAsia="Roboto"/>
          <w:b w:val="0"/>
          <w:i w:val="0"/>
          <w:color w:val="EB0028"/>
          <w:sz w:val="25"/>
        </w:rPr>
        <w:t>Management Strategies</w:t>
      </w:r>
    </w:p>
    <w:p>
      <w:pPr>
        <w:autoSpaceDN w:val="0"/>
        <w:autoSpaceDE w:val="0"/>
        <w:widowControl/>
        <w:spacing w:line="248" w:lineRule="exact" w:before="306" w:after="0"/>
        <w:ind w:left="424" w:right="0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>To maximize effectiveness, productivity, and job satisfaction, consider providing Matt with the following: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22" w:after="0"/>
        <w:ind w:left="76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A stable, familiar, supportive work environment and organization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144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Opportunity to develop deep expertise in areas of responsibility, and to apply that specialized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knowledge, skill, and experience daily</w:t>
      </w:r>
    </w:p>
    <w:p>
      <w:pPr>
        <w:autoSpaceDN w:val="0"/>
        <w:tabs>
          <w:tab w:pos="988" w:val="left"/>
        </w:tabs>
        <w:autoSpaceDE w:val="0"/>
        <w:widowControl/>
        <w:spacing w:line="240" w:lineRule="auto" w:before="0" w:after="0"/>
        <w:ind w:left="760" w:right="432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 xml:space="preserve">A consistent process to ensure repeated successes. With appropriate background, Matt can take part in </w:t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creating this process</w:t>
      </w:r>
    </w:p>
    <w:p>
      <w:pPr>
        <w:sectPr>
          <w:pgSz w:w="12240" w:h="15840"/>
          <w:pgMar w:top="0" w:right="506" w:bottom="0" w:left="5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8"/>
        <w:ind w:left="0" w:right="0"/>
      </w:pPr>
    </w:p>
    <w:p>
      <w:pPr>
        <w:autoSpaceDN w:val="0"/>
        <w:tabs>
          <w:tab w:pos="228" w:val="left"/>
        </w:tabs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63500"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635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Work providing frequent interaction and communication with people, including coaching and teaching</w:t>
      </w:r>
    </w:p>
    <w:p>
      <w:pPr>
        <w:autoSpaceDN w:val="0"/>
        <w:autoSpaceDE w:val="0"/>
        <w:widowControl/>
        <w:spacing w:line="248" w:lineRule="exact" w:before="48" w:after="0"/>
        <w:ind w:left="228" w:right="0" w:firstLine="0"/>
        <w:jc w:val="left"/>
      </w:pPr>
      <w:r>
        <w:rPr>
          <w:rFonts w:ascii="Roboto" w:hAnsi="Roboto" w:eastAsia="Roboto"/>
          <w:b w:val="0"/>
          <w:i w:val="0"/>
          <w:color w:val="24133E"/>
          <w:sz w:val="21"/>
        </w:rPr>
        <w:t>company policies and procedures.</w:t>
      </w:r>
    </w:p>
    <w:p>
      <w:pPr>
        <w:autoSpaceDN w:val="0"/>
        <w:tabs>
          <w:tab w:pos="228" w:val="left"/>
        </w:tabs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Roboto" w:hAnsi="Roboto" w:eastAsia="Roboto"/>
          <w:b w:val="0"/>
          <w:i w:val="0"/>
          <w:color w:val="24133E"/>
          <w:sz w:val="21"/>
        </w:rPr>
        <w:t>Opportunities to work in a familiar, stable environment and organization.</w:t>
      </w:r>
    </w:p>
    <w:p>
      <w:pPr>
        <w:autoSpaceDN w:val="0"/>
        <w:autoSpaceDE w:val="0"/>
        <w:widowControl/>
        <w:spacing w:line="198" w:lineRule="exact" w:before="328" w:after="0"/>
        <w:ind w:left="0" w:right="3608" w:firstLine="0"/>
        <w:jc w:val="right"/>
      </w:pPr>
      <w:r>
        <w:rPr>
          <w:rFonts w:ascii="Roboto" w:hAnsi="Roboto" w:eastAsia="Roboto"/>
          <w:b w:val="0"/>
          <w:i w:val="0"/>
          <w:color w:val="24133E"/>
          <w:sz w:val="17"/>
        </w:rPr>
        <w:t>© Predictive Index, LLC 1955 - 2020</w:t>
      </w:r>
    </w:p>
    <w:sectPr w:rsidR="00FC693F" w:rsidRPr="0006063C" w:rsidSect="00034616">
      <w:pgSz w:w="12240" w:h="15840"/>
      <w:pgMar w:top="288" w:right="1178" w:bottom="1440" w:left="128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